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A1758" w14:textId="77777777" w:rsidR="007864F0" w:rsidRDefault="00A77A34">
      <w:pPr>
        <w:spacing w:line="380" w:lineRule="exact"/>
        <w:jc w:val="center"/>
        <w:rPr>
          <w:rFonts w:ascii="微软雅黑" w:eastAsia="微软雅黑" w:hAnsi="微软雅黑"/>
          <w:b/>
          <w:sz w:val="32"/>
        </w:rPr>
      </w:pPr>
      <w:r>
        <w:rPr>
          <w:rFonts w:ascii="微软雅黑" w:eastAsia="微软雅黑" w:hAnsi="微软雅黑" w:hint="eastAsia"/>
          <w:b/>
          <w:sz w:val="32"/>
        </w:rPr>
        <w:t>2</w:t>
      </w:r>
      <w:r>
        <w:rPr>
          <w:rFonts w:ascii="微软雅黑" w:eastAsia="微软雅黑" w:hAnsi="微软雅黑"/>
          <w:b/>
          <w:sz w:val="32"/>
        </w:rPr>
        <w:t>02</w:t>
      </w:r>
      <w:r>
        <w:rPr>
          <w:rFonts w:ascii="微软雅黑" w:eastAsia="微软雅黑" w:hAnsi="微软雅黑" w:hint="eastAsia"/>
          <w:b/>
          <w:sz w:val="32"/>
        </w:rPr>
        <w:t>6</w:t>
      </w:r>
      <w:r>
        <w:rPr>
          <w:rFonts w:ascii="微软雅黑" w:eastAsia="微软雅黑" w:hAnsi="微软雅黑" w:hint="eastAsia"/>
          <w:b/>
          <w:sz w:val="32"/>
        </w:rPr>
        <w:t>苏州易德龙科技股份有限公司校园招聘</w:t>
      </w:r>
    </w:p>
    <w:p w14:paraId="07FE6AA8" w14:textId="77777777" w:rsidR="007864F0" w:rsidRDefault="00A77A34">
      <w:pPr>
        <w:spacing w:line="380" w:lineRule="exact"/>
        <w:jc w:val="center"/>
        <w:rPr>
          <w:rFonts w:ascii="微软雅黑" w:eastAsia="微软雅黑" w:hAnsi="微软雅黑"/>
          <w:b/>
          <w:sz w:val="24"/>
        </w:rPr>
      </w:pPr>
      <w:r>
        <w:rPr>
          <w:rFonts w:ascii="微软雅黑" w:eastAsia="微软雅黑" w:hAnsi="微软雅黑" w:hint="eastAsia"/>
          <w:b/>
          <w:sz w:val="24"/>
        </w:rPr>
        <w:t>（股票代码：</w:t>
      </w:r>
      <w:r>
        <w:rPr>
          <w:rFonts w:ascii="微软雅黑" w:eastAsia="微软雅黑" w:hAnsi="微软雅黑" w:hint="eastAsia"/>
          <w:b/>
          <w:sz w:val="24"/>
        </w:rPr>
        <w:t>6</w:t>
      </w:r>
      <w:r>
        <w:rPr>
          <w:rFonts w:ascii="微软雅黑" w:eastAsia="微软雅黑" w:hAnsi="微软雅黑"/>
          <w:b/>
          <w:sz w:val="24"/>
        </w:rPr>
        <w:t>03380</w:t>
      </w:r>
      <w:r>
        <w:rPr>
          <w:rFonts w:ascii="微软雅黑" w:eastAsia="微软雅黑" w:hAnsi="微软雅黑" w:hint="eastAsia"/>
          <w:b/>
          <w:sz w:val="24"/>
        </w:rPr>
        <w:t>）</w:t>
      </w:r>
    </w:p>
    <w:p w14:paraId="464E60C9" w14:textId="77777777" w:rsidR="007864F0" w:rsidRDefault="007864F0">
      <w:pPr>
        <w:spacing w:line="280" w:lineRule="exact"/>
        <w:rPr>
          <w:rFonts w:ascii="微软雅黑" w:eastAsia="微软雅黑" w:hAnsi="微软雅黑" w:cs="Arial"/>
          <w:bCs/>
          <w:color w:val="000000"/>
          <w:sz w:val="18"/>
          <w:szCs w:val="18"/>
          <w:shd w:val="clear" w:color="auto" w:fill="FFFFFF"/>
        </w:rPr>
      </w:pPr>
    </w:p>
    <w:p w14:paraId="47E3C9DF" w14:textId="77777777" w:rsidR="007864F0" w:rsidRDefault="007864F0">
      <w:pPr>
        <w:spacing w:line="280" w:lineRule="exact"/>
        <w:rPr>
          <w:rFonts w:ascii="微软雅黑" w:eastAsia="微软雅黑" w:hAnsi="微软雅黑" w:cs="Arial"/>
          <w:bCs/>
          <w:color w:val="000000"/>
          <w:sz w:val="18"/>
          <w:szCs w:val="18"/>
          <w:shd w:val="clear" w:color="auto" w:fill="FFFFFF"/>
        </w:rPr>
      </w:pPr>
    </w:p>
    <w:p w14:paraId="08C45B76" w14:textId="77777777" w:rsidR="007864F0" w:rsidRDefault="007864F0">
      <w:pPr>
        <w:spacing w:line="280" w:lineRule="exact"/>
        <w:rPr>
          <w:rFonts w:ascii="微软雅黑" w:eastAsia="微软雅黑" w:hAnsi="微软雅黑" w:cs="Arial"/>
          <w:b/>
          <w:color w:val="000000"/>
          <w:shd w:val="clear" w:color="auto" w:fill="FFFFFF"/>
        </w:rPr>
      </w:pPr>
    </w:p>
    <w:p w14:paraId="6FF58379" w14:textId="77777777" w:rsidR="007864F0" w:rsidRDefault="00A77A34">
      <w:pPr>
        <w:spacing w:line="280" w:lineRule="exact"/>
        <w:rPr>
          <w:rFonts w:ascii="微软雅黑" w:eastAsia="微软雅黑" w:hAnsi="微软雅黑" w:cs="Arial"/>
          <w:b/>
          <w:color w:val="000000"/>
          <w:sz w:val="21"/>
          <w:szCs w:val="21"/>
          <w:shd w:val="clear" w:color="auto" w:fill="FFFFFF"/>
        </w:rPr>
      </w:pPr>
      <w:proofErr w:type="gramStart"/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易德龙</w:t>
      </w:r>
      <w:proofErr w:type="gramEnd"/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（股票代码：</w:t>
      </w:r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603380</w:t>
      </w:r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），秉持“立足本土、全球承诺”，致力成为全球顶尖创新型</w:t>
      </w:r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EMS</w:t>
      </w:r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企业</w:t>
      </w:r>
      <w:r>
        <w:rPr>
          <w:rFonts w:ascii="微软雅黑" w:eastAsia="微软雅黑" w:hAnsi="微软雅黑" w:cs="Arial" w:hint="eastAsia"/>
          <w:b/>
          <w:color w:val="000000"/>
          <w:sz w:val="21"/>
          <w:szCs w:val="21"/>
          <w:shd w:val="clear" w:color="auto" w:fill="FFFFFF"/>
        </w:rPr>
        <w:t>。</w:t>
      </w:r>
      <w:r>
        <w:rPr>
          <w:rFonts w:ascii="微软雅黑" w:eastAsia="微软雅黑" w:hAnsi="微软雅黑" w:cs="Arial" w:hint="eastAsia"/>
          <w:b/>
          <w:color w:val="000000"/>
          <w:sz w:val="21"/>
          <w:szCs w:val="21"/>
          <w:shd w:val="clear" w:color="auto" w:fill="FFFFFF"/>
        </w:rPr>
        <w:t>总部位于苏州市相城区春兴路</w:t>
      </w:r>
      <w:r>
        <w:rPr>
          <w:rFonts w:ascii="微软雅黑" w:eastAsia="微软雅黑" w:hAnsi="微软雅黑" w:cs="Arial" w:hint="eastAsia"/>
          <w:b/>
          <w:color w:val="000000"/>
          <w:sz w:val="21"/>
          <w:szCs w:val="21"/>
          <w:shd w:val="clear" w:color="auto" w:fill="FFFFFF"/>
        </w:rPr>
        <w:t>50</w:t>
      </w:r>
      <w:r>
        <w:rPr>
          <w:rFonts w:ascii="微软雅黑" w:eastAsia="微软雅黑" w:hAnsi="微软雅黑" w:cs="Arial" w:hint="eastAsia"/>
          <w:b/>
          <w:color w:val="000000"/>
          <w:sz w:val="21"/>
          <w:szCs w:val="21"/>
          <w:shd w:val="clear" w:color="auto" w:fill="FFFFFF"/>
        </w:rPr>
        <w:t>号</w:t>
      </w:r>
    </w:p>
    <w:p w14:paraId="38C1AF58" w14:textId="77777777" w:rsidR="007864F0" w:rsidRDefault="007864F0">
      <w:pPr>
        <w:spacing w:line="280" w:lineRule="exact"/>
        <w:rPr>
          <w:rFonts w:ascii="微软雅黑" w:eastAsia="微软雅黑" w:hAnsi="微软雅黑" w:cs="Arial"/>
          <w:b/>
          <w:color w:val="000000"/>
          <w:shd w:val="clear" w:color="auto" w:fill="FFFFFF"/>
        </w:rPr>
      </w:pPr>
    </w:p>
    <w:p w14:paraId="79709C81" w14:textId="77777777" w:rsidR="007864F0" w:rsidRDefault="00A77A34">
      <w:pPr>
        <w:spacing w:line="280" w:lineRule="exact"/>
        <w:rPr>
          <w:rFonts w:ascii="微软雅黑" w:eastAsia="微软雅黑" w:hAnsi="微软雅黑" w:cs="Arial"/>
          <w:b/>
          <w:color w:val="000000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差异化战略，提供卓越服务。</w:t>
      </w:r>
    </w:p>
    <w:p w14:paraId="70310363" w14:textId="77777777" w:rsidR="007864F0" w:rsidRDefault="00A77A34">
      <w:pPr>
        <w:spacing w:line="280" w:lineRule="exact"/>
        <w:rPr>
          <w:rFonts w:ascii="微软雅黑" w:eastAsia="微软雅黑" w:hAnsi="微软雅黑" w:cs="Arial"/>
          <w:bCs/>
          <w:color w:val="000000"/>
          <w:shd w:val="clear" w:color="auto" w:fill="FFFFFF"/>
        </w:rPr>
      </w:pPr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以“小批量、多批次、高品质”的差异化战略，在过去</w:t>
      </w:r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2</w:t>
      </w:r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0</w:t>
      </w:r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多年</w:t>
      </w:r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里我们竭诚为全球两百余家高科技企业呈献卓越产品和服务。客户涵盖世界五百强企业、全球细分领域的领军者以及各领域处于顶尖地位的创新型企业。他们来自世界各地，代表着不同行业的卓越水准和创新力量。</w:t>
      </w:r>
    </w:p>
    <w:p w14:paraId="235BD6FE" w14:textId="77777777" w:rsidR="007864F0" w:rsidRDefault="007864F0">
      <w:pPr>
        <w:spacing w:line="280" w:lineRule="exact"/>
        <w:rPr>
          <w:rFonts w:ascii="微软雅黑" w:eastAsia="微软雅黑" w:hAnsi="微软雅黑" w:cs="Arial"/>
          <w:bCs/>
          <w:color w:val="000000"/>
          <w:shd w:val="clear" w:color="auto" w:fill="FFFFFF"/>
        </w:rPr>
      </w:pPr>
    </w:p>
    <w:p w14:paraId="155382A7" w14:textId="77777777" w:rsidR="007864F0" w:rsidRDefault="00A77A34">
      <w:pPr>
        <w:spacing w:line="280" w:lineRule="exact"/>
        <w:rPr>
          <w:rFonts w:ascii="微软雅黑" w:eastAsia="微软雅黑" w:hAnsi="微软雅黑" w:cs="Arial"/>
          <w:b/>
          <w:color w:val="000000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全球化布局，助力便捷交付。</w:t>
      </w:r>
    </w:p>
    <w:p w14:paraId="3FC7F2DF" w14:textId="77777777" w:rsidR="007864F0" w:rsidRDefault="00A77A34">
      <w:pPr>
        <w:spacing w:line="280" w:lineRule="exact"/>
        <w:rPr>
          <w:rFonts w:ascii="微软雅黑" w:eastAsia="微软雅黑" w:hAnsi="微软雅黑" w:cs="Arial"/>
          <w:bCs/>
          <w:color w:val="000000"/>
          <w:shd w:val="clear" w:color="auto" w:fill="FFFFFF"/>
        </w:rPr>
      </w:pPr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以中国苏州为总部，公司于中国武汉、越南、罗马尼亚、墨西哥设立智能制造基地，在新加坡、香港设立运营中心，在美国、德国、瑞士、新加坡等地设立销售分支机构，逐步形成遍布全球的销售、研发、制造网络。</w:t>
      </w:r>
    </w:p>
    <w:p w14:paraId="74BD234F" w14:textId="77777777" w:rsidR="007864F0" w:rsidRDefault="007864F0">
      <w:pPr>
        <w:spacing w:line="280" w:lineRule="exact"/>
        <w:rPr>
          <w:rFonts w:ascii="微软雅黑" w:eastAsia="微软雅黑" w:hAnsi="微软雅黑" w:cs="Arial"/>
          <w:bCs/>
          <w:color w:val="000000"/>
          <w:shd w:val="clear" w:color="auto" w:fill="FFFFFF"/>
        </w:rPr>
      </w:pPr>
    </w:p>
    <w:p w14:paraId="170086C9" w14:textId="77777777" w:rsidR="007864F0" w:rsidRDefault="00A77A34">
      <w:pPr>
        <w:spacing w:line="280" w:lineRule="exact"/>
        <w:rPr>
          <w:rFonts w:ascii="微软雅黑" w:eastAsia="微软雅黑" w:hAnsi="微软雅黑" w:cs="Arial"/>
          <w:b/>
          <w:color w:val="000000"/>
          <w:shd w:val="clear" w:color="auto" w:fill="FFFFFF"/>
        </w:rPr>
      </w:pPr>
      <w:proofErr w:type="gramStart"/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数智化</w:t>
      </w:r>
      <w:proofErr w:type="gramEnd"/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引领，创新驱动发展。</w:t>
      </w:r>
    </w:p>
    <w:p w14:paraId="0A3F94E1" w14:textId="77777777" w:rsidR="007864F0" w:rsidRDefault="00A77A34">
      <w:pPr>
        <w:spacing w:line="280" w:lineRule="exact"/>
        <w:rPr>
          <w:rFonts w:ascii="微软雅黑" w:eastAsia="微软雅黑" w:hAnsi="微软雅黑" w:cs="Arial"/>
          <w:bCs/>
          <w:color w:val="000000"/>
          <w:shd w:val="clear" w:color="auto" w:fill="FFFFFF"/>
        </w:rPr>
      </w:pPr>
      <w:proofErr w:type="gramStart"/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以数智化</w:t>
      </w:r>
      <w:proofErr w:type="gramEnd"/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制造与行业领先的机电一体化研发能力为支撑，搭配柔性供应链，服务工业控制、通信、医疗、汽车电子等多领域，产品和服务成为全球范围</w:t>
      </w:r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EMS</w:t>
      </w:r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行业高品质的象征。公司持续投入</w:t>
      </w:r>
      <w:proofErr w:type="gramStart"/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智改数转</w:t>
      </w:r>
      <w:proofErr w:type="gramEnd"/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与研发创新，驱动长期业务增长。</w:t>
      </w:r>
    </w:p>
    <w:p w14:paraId="443F36A2" w14:textId="77777777" w:rsidR="007864F0" w:rsidRDefault="007864F0">
      <w:pPr>
        <w:spacing w:line="280" w:lineRule="exact"/>
        <w:rPr>
          <w:rFonts w:ascii="微软雅黑" w:eastAsia="微软雅黑" w:hAnsi="微软雅黑" w:cs="Arial"/>
          <w:bCs/>
          <w:color w:val="000000"/>
          <w:shd w:val="clear" w:color="auto" w:fill="FFFFFF"/>
        </w:rPr>
      </w:pPr>
    </w:p>
    <w:p w14:paraId="481FB5D9" w14:textId="77777777" w:rsidR="007864F0" w:rsidRDefault="00A77A34">
      <w:pPr>
        <w:spacing w:line="280" w:lineRule="exact"/>
        <w:rPr>
          <w:rFonts w:ascii="微软雅黑" w:eastAsia="微软雅黑" w:hAnsi="微软雅黑" w:cs="Arial"/>
          <w:bCs/>
          <w:color w:val="000000"/>
          <w:shd w:val="clear" w:color="auto" w:fill="FFFFFF"/>
        </w:rPr>
      </w:pPr>
      <w:r>
        <w:rPr>
          <w:rFonts w:ascii="微软雅黑" w:eastAsia="微软雅黑" w:hAnsi="微软雅黑" w:cs="Arial" w:hint="eastAsia"/>
          <w:b/>
          <w:color w:val="000000"/>
          <w:shd w:val="clear" w:color="auto" w:fill="FFFFFF"/>
        </w:rPr>
        <w:t>多元化团队，保障组织能力</w:t>
      </w:r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。</w:t>
      </w:r>
    </w:p>
    <w:p w14:paraId="03902D3D" w14:textId="77777777" w:rsidR="007864F0" w:rsidRDefault="00A77A34">
      <w:pPr>
        <w:spacing w:line="280" w:lineRule="exact"/>
        <w:rPr>
          <w:rFonts w:ascii="微软雅黑" w:eastAsia="微软雅黑" w:hAnsi="微软雅黑" w:cs="Arial"/>
          <w:bCs/>
          <w:color w:val="000000"/>
          <w:shd w:val="clear" w:color="auto" w:fill="FFFFFF"/>
        </w:rPr>
      </w:pPr>
      <w:r>
        <w:rPr>
          <w:rFonts w:ascii="微软雅黑" w:eastAsia="微软雅黑" w:hAnsi="微软雅黑" w:cs="Arial" w:hint="eastAsia"/>
          <w:bCs/>
          <w:color w:val="000000"/>
          <w:shd w:val="clear" w:color="auto" w:fill="FFFFFF"/>
        </w:rPr>
        <w:t>我们的团队极具全球化特质与创新意识，成员来自于牛津大学、香港大学、伦敦大学学院、帝国理工学院、华威大学、利物浦大学、悉尼大学、北京大学、南京大学、上海交通大学、天津大学、东南大学等国内外一流高校。优秀团队是我们组织能力与活力的有效保障。</w:t>
      </w:r>
    </w:p>
    <w:p w14:paraId="4D2423BF" w14:textId="77777777" w:rsidR="007864F0" w:rsidRDefault="007864F0">
      <w:pPr>
        <w:spacing w:line="280" w:lineRule="exact"/>
        <w:rPr>
          <w:rFonts w:ascii="微软雅黑" w:eastAsia="微软雅黑" w:hAnsi="微软雅黑" w:cs="Arial"/>
          <w:color w:val="000000"/>
          <w:shd w:val="clear" w:color="auto" w:fill="FFFFFF"/>
        </w:rPr>
      </w:pPr>
    </w:p>
    <w:p w14:paraId="7E7C4521" w14:textId="77777777" w:rsidR="007864F0" w:rsidRDefault="007864F0">
      <w:pPr>
        <w:spacing w:line="280" w:lineRule="exact"/>
        <w:rPr>
          <w:rFonts w:ascii="微软雅黑" w:eastAsia="微软雅黑" w:hAnsi="微软雅黑" w:cs="Arial"/>
          <w:color w:val="000000"/>
          <w:shd w:val="clear" w:color="auto" w:fill="FFFFFF"/>
        </w:rPr>
      </w:pPr>
    </w:p>
    <w:p w14:paraId="0074EEAA" w14:textId="77777777" w:rsidR="007864F0" w:rsidRDefault="00A77A34">
      <w:pPr>
        <w:spacing w:line="380" w:lineRule="exact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简历投递：</w:t>
      </w:r>
      <w:hyperlink r:id="rId4" w:history="1">
        <w:r>
          <w:rPr>
            <w:rStyle w:val="Hyperlink"/>
            <w:rFonts w:ascii="微软雅黑" w:eastAsia="微软雅黑" w:hAnsi="微软雅黑" w:hint="eastAsia"/>
            <w:b/>
            <w:sz w:val="22"/>
            <w:szCs w:val="22"/>
          </w:rPr>
          <w:t>Sandy.wang@etron-global.com</w:t>
        </w:r>
      </w:hyperlink>
    </w:p>
    <w:p w14:paraId="20F4A3FC" w14:textId="77777777" w:rsidR="007864F0" w:rsidRDefault="007864F0">
      <w:pPr>
        <w:spacing w:line="380" w:lineRule="exact"/>
        <w:rPr>
          <w:rFonts w:ascii="微软雅黑" w:eastAsia="微软雅黑" w:hAnsi="微软雅黑"/>
          <w:b/>
          <w:sz w:val="22"/>
          <w:szCs w:val="22"/>
        </w:rPr>
      </w:pPr>
    </w:p>
    <w:p w14:paraId="6443C52D" w14:textId="77777777" w:rsidR="007864F0" w:rsidRDefault="00A77A34">
      <w:pPr>
        <w:spacing w:line="380" w:lineRule="exact"/>
        <w:rPr>
          <w:rFonts w:ascii="微软雅黑" w:eastAsia="微软雅黑" w:hAnsi="微软雅黑"/>
          <w:b/>
          <w:sz w:val="22"/>
          <w:szCs w:val="22"/>
        </w:rPr>
      </w:pPr>
      <w:r>
        <w:rPr>
          <w:rFonts w:ascii="微软雅黑" w:eastAsia="微软雅黑" w:hAnsi="微软雅黑" w:hint="eastAsia"/>
          <w:b/>
          <w:sz w:val="22"/>
          <w:szCs w:val="22"/>
        </w:rPr>
        <w:t>2</w:t>
      </w:r>
      <w:r>
        <w:rPr>
          <w:rFonts w:ascii="微软雅黑" w:eastAsia="微软雅黑" w:hAnsi="微软雅黑"/>
          <w:b/>
          <w:sz w:val="22"/>
          <w:szCs w:val="22"/>
        </w:rPr>
        <w:t>02</w:t>
      </w:r>
      <w:r>
        <w:rPr>
          <w:rFonts w:ascii="微软雅黑" w:eastAsia="微软雅黑" w:hAnsi="微软雅黑" w:hint="eastAsia"/>
          <w:b/>
          <w:sz w:val="22"/>
          <w:szCs w:val="22"/>
        </w:rPr>
        <w:t>6</w:t>
      </w:r>
      <w:r>
        <w:rPr>
          <w:rFonts w:ascii="微软雅黑" w:eastAsia="微软雅黑" w:hAnsi="微软雅黑" w:hint="eastAsia"/>
          <w:b/>
          <w:sz w:val="22"/>
          <w:szCs w:val="22"/>
        </w:rPr>
        <w:t>校招岗位介绍</w:t>
      </w:r>
      <w:r>
        <w:rPr>
          <w:rFonts w:ascii="微软雅黑" w:eastAsia="微软雅黑" w:hAnsi="微软雅黑" w:hint="eastAsia"/>
          <w:b/>
          <w:sz w:val="22"/>
          <w:szCs w:val="22"/>
        </w:rPr>
        <w:t>：（</w:t>
      </w:r>
      <w:r>
        <w:rPr>
          <w:rFonts w:ascii="微软雅黑" w:eastAsia="微软雅黑" w:hAnsi="微软雅黑" w:hint="eastAsia"/>
          <w:b/>
          <w:sz w:val="22"/>
          <w:szCs w:val="22"/>
        </w:rPr>
        <w:t>公司总部：苏州市相城区春兴路</w:t>
      </w:r>
      <w:r>
        <w:rPr>
          <w:rFonts w:ascii="微软雅黑" w:eastAsia="微软雅黑" w:hAnsi="微软雅黑" w:hint="eastAsia"/>
          <w:b/>
          <w:sz w:val="22"/>
          <w:szCs w:val="22"/>
        </w:rPr>
        <w:t>50</w:t>
      </w:r>
      <w:r>
        <w:rPr>
          <w:rFonts w:ascii="微软雅黑" w:eastAsia="微软雅黑" w:hAnsi="微软雅黑" w:hint="eastAsia"/>
          <w:b/>
          <w:sz w:val="22"/>
          <w:szCs w:val="22"/>
        </w:rPr>
        <w:t>号）</w:t>
      </w:r>
    </w:p>
    <w:p w14:paraId="16F03165" w14:textId="77777777" w:rsidR="007864F0" w:rsidRDefault="007864F0">
      <w:pPr>
        <w:spacing w:line="380" w:lineRule="exact"/>
        <w:rPr>
          <w:rFonts w:ascii="微软雅黑" w:eastAsia="微软雅黑" w:hAnsi="微软雅黑"/>
          <w:b/>
          <w:sz w:val="22"/>
          <w:szCs w:val="22"/>
        </w:rPr>
      </w:pPr>
    </w:p>
    <w:p w14:paraId="17A3A9FD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1</w:t>
      </w:r>
      <w:r>
        <w:rPr>
          <w:rFonts w:ascii="微软雅黑" w:eastAsia="微软雅黑" w:hAnsi="微软雅黑" w:hint="eastAsia"/>
          <w:b/>
        </w:rPr>
        <w:t>、</w:t>
      </w:r>
      <w:r>
        <w:rPr>
          <w:rFonts w:ascii="微软雅黑" w:eastAsia="微软雅黑" w:hAnsi="微软雅黑" w:hint="eastAsia"/>
          <w:b/>
        </w:rPr>
        <w:t>销售工程师</w:t>
      </w:r>
      <w:r>
        <w:rPr>
          <w:rFonts w:ascii="微软雅黑" w:eastAsia="微软雅黑" w:hAnsi="微软雅黑" w:hint="eastAsia"/>
        </w:rPr>
        <w:t>（本科及以上）：</w:t>
      </w:r>
    </w:p>
    <w:p w14:paraId="7CBD0E85" w14:textId="77777777" w:rsidR="007864F0" w:rsidRDefault="007864F0">
      <w:pPr>
        <w:spacing w:line="300" w:lineRule="exact"/>
        <w:rPr>
          <w:rFonts w:ascii="微软雅黑" w:eastAsia="微软雅黑" w:hAnsi="微软雅黑"/>
          <w:bCs/>
        </w:rPr>
      </w:pPr>
    </w:p>
    <w:p w14:paraId="7BE30CAF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岗位描述：</w:t>
      </w:r>
    </w:p>
    <w:p w14:paraId="506A85E4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1</w:t>
      </w:r>
      <w:r>
        <w:rPr>
          <w:rFonts w:ascii="微软雅黑" w:eastAsia="微软雅黑" w:hAnsi="微软雅黑"/>
          <w:bCs/>
        </w:rPr>
        <w:t>、根据销售预测，保证销售额的准时定量完成；</w:t>
      </w:r>
    </w:p>
    <w:p w14:paraId="219F6076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2</w:t>
      </w:r>
      <w:r>
        <w:rPr>
          <w:rFonts w:ascii="微软雅黑" w:eastAsia="微软雅黑" w:hAnsi="微软雅黑"/>
          <w:bCs/>
        </w:rPr>
        <w:t>、协助开发客户，建立</w:t>
      </w:r>
      <w:r>
        <w:rPr>
          <w:rFonts w:ascii="微软雅黑" w:eastAsia="微软雅黑" w:hAnsi="微软雅黑"/>
          <w:bCs/>
        </w:rPr>
        <w:t>ETRON</w:t>
      </w:r>
      <w:r>
        <w:rPr>
          <w:rFonts w:ascii="微软雅黑" w:eastAsia="微软雅黑" w:hAnsi="微软雅黑"/>
          <w:bCs/>
        </w:rPr>
        <w:t>与潜在客户之间的沟通渠道并使之成为新客户；</w:t>
      </w:r>
    </w:p>
    <w:p w14:paraId="7A44402B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</w:t>
      </w:r>
      <w:r>
        <w:rPr>
          <w:rFonts w:ascii="微软雅黑" w:eastAsia="微软雅黑" w:hAnsi="微软雅黑"/>
          <w:bCs/>
        </w:rPr>
        <w:t>、负责报价并跟踪报价结果，并协助产品经理进行样品验证，与客户签署相关协议；</w:t>
      </w:r>
    </w:p>
    <w:p w14:paraId="275E9F65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4</w:t>
      </w:r>
      <w:r>
        <w:rPr>
          <w:rFonts w:ascii="微软雅黑" w:eastAsia="微软雅黑" w:hAnsi="微软雅黑"/>
          <w:bCs/>
        </w:rPr>
        <w:t>、维护客户关系，协助相关部门处理客户端异常；</w:t>
      </w:r>
    </w:p>
    <w:p w14:paraId="74159D36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5</w:t>
      </w:r>
      <w:r>
        <w:rPr>
          <w:rFonts w:ascii="微软雅黑" w:eastAsia="微软雅黑" w:hAnsi="微软雅黑"/>
          <w:bCs/>
        </w:rPr>
        <w:t>、协助计划员催收逾期货款；</w:t>
      </w:r>
    </w:p>
    <w:p w14:paraId="7C3D114E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6</w:t>
      </w:r>
      <w:r>
        <w:rPr>
          <w:rFonts w:ascii="微软雅黑" w:eastAsia="微软雅黑" w:hAnsi="微软雅黑"/>
          <w:bCs/>
        </w:rPr>
        <w:t>、负责客户满意度调查及改善；</w:t>
      </w:r>
    </w:p>
    <w:p w14:paraId="4DCDE4BB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7</w:t>
      </w:r>
      <w:r>
        <w:rPr>
          <w:rFonts w:ascii="微软雅黑" w:eastAsia="微软雅黑" w:hAnsi="微软雅黑"/>
          <w:bCs/>
        </w:rPr>
        <w:t>、完成上级交办的其他工作事项；</w:t>
      </w:r>
    </w:p>
    <w:p w14:paraId="6ECCBC76" w14:textId="77777777" w:rsidR="007864F0" w:rsidRDefault="007864F0">
      <w:pPr>
        <w:spacing w:line="300" w:lineRule="exact"/>
        <w:rPr>
          <w:rFonts w:ascii="微软雅黑" w:eastAsia="微软雅黑" w:hAnsi="微软雅黑"/>
          <w:bCs/>
        </w:rPr>
      </w:pPr>
    </w:p>
    <w:p w14:paraId="3F66F59A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 w:hint="eastAsia"/>
          <w:bCs/>
        </w:rPr>
        <w:t>应聘要求：</w:t>
      </w:r>
    </w:p>
    <w:p w14:paraId="6BE8DCCD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1</w:t>
      </w:r>
      <w:r>
        <w:rPr>
          <w:rFonts w:ascii="微软雅黑" w:eastAsia="微软雅黑" w:hAnsi="微软雅黑"/>
          <w:bCs/>
        </w:rPr>
        <w:t>、海外留学经验优先；</w:t>
      </w:r>
    </w:p>
    <w:p w14:paraId="5F6B85BA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2</w:t>
      </w:r>
      <w:r>
        <w:rPr>
          <w:rFonts w:ascii="微软雅黑" w:eastAsia="微软雅黑" w:hAnsi="微软雅黑"/>
          <w:bCs/>
        </w:rPr>
        <w:t>、英语口语熟练沟通；</w:t>
      </w:r>
    </w:p>
    <w:p w14:paraId="3AF62815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3</w:t>
      </w:r>
      <w:r>
        <w:rPr>
          <w:rFonts w:ascii="微软雅黑" w:eastAsia="微软雅黑" w:hAnsi="微软雅黑"/>
          <w:bCs/>
        </w:rPr>
        <w:t>、在校成绩优秀，有丰富的校内</w:t>
      </w:r>
      <w:r>
        <w:rPr>
          <w:rFonts w:ascii="微软雅黑" w:eastAsia="微软雅黑" w:hAnsi="微软雅黑"/>
          <w:bCs/>
        </w:rPr>
        <w:t>/</w:t>
      </w:r>
      <w:r>
        <w:rPr>
          <w:rFonts w:ascii="微软雅黑" w:eastAsia="微软雅黑" w:hAnsi="微软雅黑"/>
          <w:bCs/>
        </w:rPr>
        <w:t>外社团</w:t>
      </w:r>
      <w:r>
        <w:rPr>
          <w:rFonts w:ascii="微软雅黑" w:eastAsia="微软雅黑" w:hAnsi="微软雅黑"/>
          <w:bCs/>
        </w:rPr>
        <w:t>/</w:t>
      </w:r>
      <w:r>
        <w:rPr>
          <w:rFonts w:ascii="微软雅黑" w:eastAsia="微软雅黑" w:hAnsi="微软雅黑"/>
          <w:bCs/>
        </w:rPr>
        <w:t>实习</w:t>
      </w:r>
      <w:r>
        <w:rPr>
          <w:rFonts w:ascii="微软雅黑" w:eastAsia="微软雅黑" w:hAnsi="微软雅黑"/>
          <w:bCs/>
        </w:rPr>
        <w:t>/</w:t>
      </w:r>
      <w:r>
        <w:rPr>
          <w:rFonts w:ascii="微软雅黑" w:eastAsia="微软雅黑" w:hAnsi="微软雅黑"/>
          <w:bCs/>
        </w:rPr>
        <w:t>实践活动经验，具备领导力；</w:t>
      </w:r>
    </w:p>
    <w:p w14:paraId="106C7C9B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4</w:t>
      </w:r>
      <w:r>
        <w:rPr>
          <w:rFonts w:ascii="微软雅黑" w:eastAsia="微软雅黑" w:hAnsi="微软雅黑"/>
          <w:bCs/>
        </w:rPr>
        <w:t>、有驾照；</w:t>
      </w:r>
    </w:p>
    <w:p w14:paraId="2CF50B05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t>5</w:t>
      </w:r>
      <w:r>
        <w:rPr>
          <w:rFonts w:ascii="微软雅黑" w:eastAsia="微软雅黑" w:hAnsi="微软雅黑"/>
          <w:bCs/>
        </w:rPr>
        <w:t>、接受各类出差；</w:t>
      </w:r>
    </w:p>
    <w:p w14:paraId="4FB487F2" w14:textId="77777777" w:rsidR="007864F0" w:rsidRDefault="00A77A34">
      <w:pPr>
        <w:spacing w:line="300" w:lineRule="exact"/>
        <w:rPr>
          <w:rFonts w:ascii="微软雅黑" w:eastAsia="微软雅黑" w:hAnsi="微软雅黑"/>
          <w:bCs/>
        </w:rPr>
      </w:pPr>
      <w:r>
        <w:rPr>
          <w:rFonts w:ascii="微软雅黑" w:eastAsia="微软雅黑" w:hAnsi="微软雅黑"/>
          <w:bCs/>
        </w:rPr>
        <w:lastRenderedPageBreak/>
        <w:t>6</w:t>
      </w:r>
      <w:r>
        <w:rPr>
          <w:rFonts w:ascii="微软雅黑" w:eastAsia="微软雅黑" w:hAnsi="微软雅黑"/>
          <w:bCs/>
        </w:rPr>
        <w:t>、个性开朗乐观，擅长沟通交流，热爱销售；</w:t>
      </w:r>
    </w:p>
    <w:p w14:paraId="5BD0338B" w14:textId="77777777" w:rsidR="007864F0" w:rsidRDefault="007864F0">
      <w:pPr>
        <w:spacing w:line="300" w:lineRule="exact"/>
        <w:rPr>
          <w:rFonts w:ascii="微软雅黑" w:eastAsia="微软雅黑" w:hAnsi="微软雅黑"/>
          <w:b/>
        </w:rPr>
      </w:pPr>
    </w:p>
    <w:p w14:paraId="5D563329" w14:textId="77777777" w:rsidR="007864F0" w:rsidRDefault="007864F0">
      <w:pPr>
        <w:spacing w:line="300" w:lineRule="exact"/>
        <w:rPr>
          <w:rFonts w:ascii="微软雅黑" w:eastAsia="微软雅黑" w:hAnsi="微软雅黑"/>
        </w:rPr>
      </w:pPr>
    </w:p>
    <w:p w14:paraId="4EF599AA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</w:rPr>
        <w:t>2</w:t>
      </w:r>
      <w:r>
        <w:rPr>
          <w:rFonts w:ascii="微软雅黑" w:eastAsia="微软雅黑" w:hAnsi="微软雅黑" w:hint="eastAsia"/>
          <w:b/>
        </w:rPr>
        <w:t>、</w:t>
      </w:r>
      <w:r>
        <w:rPr>
          <w:rFonts w:ascii="微软雅黑" w:eastAsia="微软雅黑" w:hAnsi="微软雅黑" w:hint="eastAsia"/>
          <w:b/>
        </w:rPr>
        <w:t>产品工程师</w:t>
      </w:r>
      <w:r>
        <w:rPr>
          <w:rFonts w:ascii="微软雅黑" w:eastAsia="微软雅黑" w:hAnsi="微软雅黑" w:hint="eastAsia"/>
        </w:rPr>
        <w:t>（本科及以上）</w:t>
      </w:r>
    </w:p>
    <w:p w14:paraId="3F14EC92" w14:textId="77777777" w:rsidR="007864F0" w:rsidRDefault="007864F0">
      <w:pPr>
        <w:spacing w:line="300" w:lineRule="exact"/>
        <w:rPr>
          <w:rFonts w:ascii="微软雅黑" w:eastAsia="微软雅黑" w:hAnsi="微软雅黑"/>
        </w:rPr>
      </w:pPr>
    </w:p>
    <w:p w14:paraId="20C46067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Cs/>
        </w:rPr>
        <w:t>岗位描述：</w:t>
      </w:r>
    </w:p>
    <w:p w14:paraId="28B30E36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、负责报价阶段：可制造性评</w:t>
      </w:r>
      <w:r>
        <w:rPr>
          <w:rFonts w:ascii="微软雅黑" w:eastAsia="微软雅黑" w:hAnsi="微软雅黑" w:hint="eastAsia"/>
        </w:rPr>
        <w:t>估、报价文件准备；</w:t>
      </w:r>
    </w:p>
    <w:p w14:paraId="7834E955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、负责样品阶段：内部文件和治具的准备及更新，生产跟踪，样品总结；</w:t>
      </w:r>
    </w:p>
    <w:p w14:paraId="20E8592B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、负责小批量阶段：调整优化结果的验证、文件治具的再确认、产品效率及良率目标的确认；</w:t>
      </w:r>
    </w:p>
    <w:p w14:paraId="0CB180B2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</w:t>
      </w:r>
      <w:r>
        <w:rPr>
          <w:rFonts w:ascii="微软雅黑" w:eastAsia="微软雅黑" w:hAnsi="微软雅黑" w:hint="eastAsia"/>
        </w:rPr>
        <w:t>、负责量产阶段：文件治具的准备，生产过程中的工艺持续改进；</w:t>
      </w:r>
    </w:p>
    <w:p w14:paraId="10A2D760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 w:hint="eastAsia"/>
        </w:rPr>
        <w:t>、负责主导</w:t>
      </w:r>
      <w:r>
        <w:rPr>
          <w:rFonts w:ascii="微软雅黑" w:eastAsia="微软雅黑" w:hAnsi="微软雅黑" w:hint="eastAsia"/>
        </w:rPr>
        <w:t>ECN</w:t>
      </w:r>
      <w:r>
        <w:rPr>
          <w:rFonts w:ascii="微软雅黑" w:eastAsia="微软雅黑" w:hAnsi="微软雅黑" w:hint="eastAsia"/>
        </w:rPr>
        <w:t>产生、发布、执行；</w:t>
      </w:r>
    </w:p>
    <w:p w14:paraId="522D45E1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 w:hint="eastAsia"/>
        </w:rPr>
        <w:t>、负责客户端、供应商端的及时沟通交流；</w:t>
      </w:r>
    </w:p>
    <w:p w14:paraId="2DDEB7EF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7</w:t>
      </w:r>
      <w:r>
        <w:rPr>
          <w:rFonts w:ascii="微软雅黑" w:eastAsia="微软雅黑" w:hAnsi="微软雅黑" w:hint="eastAsia"/>
        </w:rPr>
        <w:t>、参与客诉问题的分析解决；</w:t>
      </w:r>
    </w:p>
    <w:p w14:paraId="54431494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8</w:t>
      </w:r>
      <w:r>
        <w:rPr>
          <w:rFonts w:ascii="微软雅黑" w:eastAsia="微软雅黑" w:hAnsi="微软雅黑" w:hint="eastAsia"/>
        </w:rPr>
        <w:t>、负责新产品的</w:t>
      </w:r>
      <w:r>
        <w:rPr>
          <w:rFonts w:ascii="微软雅黑" w:eastAsia="微软雅黑" w:hAnsi="微软雅黑" w:hint="eastAsia"/>
        </w:rPr>
        <w:t>HSF</w:t>
      </w:r>
      <w:r>
        <w:rPr>
          <w:rFonts w:ascii="微软雅黑" w:eastAsia="微软雅黑" w:hAnsi="微软雅黑" w:hint="eastAsia"/>
        </w:rPr>
        <w:t>送检；</w:t>
      </w:r>
    </w:p>
    <w:p w14:paraId="2C7959EB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9</w:t>
      </w:r>
      <w:r>
        <w:rPr>
          <w:rFonts w:ascii="微软雅黑" w:eastAsia="微软雅黑" w:hAnsi="微软雅黑" w:hint="eastAsia"/>
        </w:rPr>
        <w:t>、完成上级交办的其他工作事项；</w:t>
      </w:r>
    </w:p>
    <w:p w14:paraId="467B5247" w14:textId="77777777" w:rsidR="007864F0" w:rsidRDefault="007864F0">
      <w:pPr>
        <w:spacing w:line="300" w:lineRule="exact"/>
        <w:rPr>
          <w:rFonts w:ascii="微软雅黑" w:eastAsia="微软雅黑" w:hAnsi="微软雅黑"/>
        </w:rPr>
      </w:pPr>
    </w:p>
    <w:p w14:paraId="041059B2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应聘要求：</w:t>
      </w:r>
    </w:p>
    <w:p w14:paraId="024DA45C" w14:textId="77777777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</w:t>
      </w:r>
      <w:r>
        <w:rPr>
          <w:rFonts w:ascii="微软雅黑" w:eastAsia="微软雅黑" w:hAnsi="微软雅黑"/>
        </w:rPr>
        <w:t>、本科及以上学历，电子类专业毕业，英语口语可沟通；</w:t>
      </w:r>
    </w:p>
    <w:p w14:paraId="77A714B7" w14:textId="2239D4C1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2</w:t>
      </w:r>
      <w:r>
        <w:rPr>
          <w:rFonts w:ascii="微软雅黑" w:eastAsia="微软雅黑" w:hAnsi="微软雅黑"/>
        </w:rPr>
        <w:t>、熟悉模电，数电知识，有项目管理</w:t>
      </w:r>
      <w:r>
        <w:rPr>
          <w:rFonts w:ascii="微软雅黑" w:eastAsia="微软雅黑" w:hAnsi="微软雅黑"/>
        </w:rPr>
        <w:t>/</w:t>
      </w:r>
      <w:r>
        <w:rPr>
          <w:rFonts w:ascii="微软雅黑" w:eastAsia="微软雅黑" w:hAnsi="微软雅黑"/>
        </w:rPr>
        <w:t>电子技术实习经验优先；</w:t>
      </w:r>
    </w:p>
    <w:p w14:paraId="5FD2B2A2" w14:textId="3084DDFD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3</w:t>
      </w:r>
      <w:r>
        <w:rPr>
          <w:rFonts w:ascii="微软雅黑" w:eastAsia="微软雅黑" w:hAnsi="微软雅黑"/>
        </w:rPr>
        <w:t>、开朗乐观，有较强的沟通表达能力；</w:t>
      </w:r>
    </w:p>
    <w:p w14:paraId="311BCEE3" w14:textId="4295CA7F" w:rsidR="007864F0" w:rsidRDefault="00A77A34">
      <w:pPr>
        <w:spacing w:line="30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4</w:t>
      </w:r>
      <w:r>
        <w:rPr>
          <w:rFonts w:ascii="微软雅黑" w:eastAsia="微软雅黑" w:hAnsi="微软雅黑"/>
        </w:rPr>
        <w:t>、接受海内外出差；</w:t>
      </w:r>
    </w:p>
    <w:p w14:paraId="12DCB2BC" w14:textId="281B5C90" w:rsidR="007864F0" w:rsidRDefault="007864F0">
      <w:pPr>
        <w:spacing w:line="380" w:lineRule="exact"/>
        <w:rPr>
          <w:rFonts w:ascii="微软雅黑" w:eastAsia="微软雅黑" w:hAnsi="微软雅黑"/>
        </w:rPr>
      </w:pPr>
    </w:p>
    <w:p w14:paraId="37C188B9" w14:textId="1FA3B92C" w:rsidR="007864F0" w:rsidRDefault="00A77A34">
      <w:pPr>
        <w:spacing w:line="38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Cs/>
          <w:noProof/>
        </w:rPr>
        <w:drawing>
          <wp:anchor distT="0" distB="0" distL="114300" distR="114300" simplePos="0" relativeHeight="251659264" behindDoc="1" locked="0" layoutInCell="1" allowOverlap="1" wp14:anchorId="24791FBA" wp14:editId="67038448">
            <wp:simplePos x="0" y="0"/>
            <wp:positionH relativeFrom="margin">
              <wp:align>right</wp:align>
            </wp:positionH>
            <wp:positionV relativeFrom="paragraph">
              <wp:posOffset>147320</wp:posOffset>
            </wp:positionV>
            <wp:extent cx="5274310" cy="3074670"/>
            <wp:effectExtent l="0" t="0" r="2540" b="0"/>
            <wp:wrapTight wrapText="bothSides">
              <wp:wrapPolygon edited="0">
                <wp:start x="16149" y="10840"/>
                <wp:lineTo x="15291" y="11242"/>
                <wp:lineTo x="4915" y="13383"/>
                <wp:lineTo x="2340" y="14855"/>
                <wp:lineTo x="2340" y="15390"/>
                <wp:lineTo x="0" y="15390"/>
                <wp:lineTo x="0" y="21413"/>
                <wp:lineTo x="21532" y="21413"/>
                <wp:lineTo x="21532" y="14855"/>
                <wp:lineTo x="20752" y="13249"/>
                <wp:lineTo x="20830" y="12580"/>
                <wp:lineTo x="19582" y="11777"/>
                <wp:lineTo x="16929" y="10840"/>
                <wp:lineTo x="16149" y="1084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4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A7046A" w14:textId="77777777" w:rsidR="007864F0" w:rsidRDefault="007864F0">
      <w:pPr>
        <w:spacing w:line="380" w:lineRule="exact"/>
        <w:rPr>
          <w:rFonts w:ascii="微软雅黑" w:eastAsia="微软雅黑" w:hAnsi="微软雅黑"/>
        </w:rPr>
      </w:pPr>
    </w:p>
    <w:p w14:paraId="20611CDE" w14:textId="77777777" w:rsidR="007864F0" w:rsidRDefault="007864F0">
      <w:pPr>
        <w:spacing w:line="380" w:lineRule="exact"/>
        <w:rPr>
          <w:rFonts w:ascii="微软雅黑" w:eastAsia="微软雅黑" w:hAnsi="微软雅黑"/>
        </w:rPr>
      </w:pPr>
    </w:p>
    <w:p w14:paraId="489D39A1" w14:textId="77777777" w:rsidR="007864F0" w:rsidRDefault="007864F0">
      <w:pPr>
        <w:spacing w:line="380" w:lineRule="exact"/>
        <w:rPr>
          <w:rFonts w:ascii="微软雅黑" w:eastAsia="微软雅黑" w:hAnsi="微软雅黑"/>
        </w:rPr>
      </w:pPr>
    </w:p>
    <w:p w14:paraId="52B8AC2E" w14:textId="77777777" w:rsidR="007864F0" w:rsidRDefault="007864F0">
      <w:pPr>
        <w:widowControl w:val="0"/>
        <w:ind w:firstLineChars="400" w:firstLine="800"/>
        <w:jc w:val="both"/>
      </w:pPr>
    </w:p>
    <w:p w14:paraId="11B2409F" w14:textId="77777777" w:rsidR="007864F0" w:rsidRDefault="007864F0">
      <w:pPr>
        <w:widowControl w:val="0"/>
        <w:jc w:val="both"/>
      </w:pPr>
    </w:p>
    <w:p w14:paraId="7E65DA6A" w14:textId="77777777" w:rsidR="007864F0" w:rsidRDefault="007864F0">
      <w:pPr>
        <w:spacing w:line="380" w:lineRule="exact"/>
        <w:rPr>
          <w:rFonts w:ascii="微软雅黑" w:eastAsia="微软雅黑" w:hAnsi="微软雅黑"/>
        </w:rPr>
      </w:pPr>
    </w:p>
    <w:sectPr w:rsidR="007864F0">
      <w:pgSz w:w="11906" w:h="16838"/>
      <w:pgMar w:top="993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QwYTFkZTA3ODlkYTNhYmQzMjVlMWEzYjY1OWU5ZDgifQ=="/>
  </w:docVars>
  <w:rsids>
    <w:rsidRoot w:val="001620D3"/>
    <w:rsid w:val="00013252"/>
    <w:rsid w:val="00015F75"/>
    <w:rsid w:val="0002153C"/>
    <w:rsid w:val="00022F61"/>
    <w:rsid w:val="0002565A"/>
    <w:rsid w:val="00033A84"/>
    <w:rsid w:val="00040A87"/>
    <w:rsid w:val="00045DED"/>
    <w:rsid w:val="00052ED2"/>
    <w:rsid w:val="00093A7D"/>
    <w:rsid w:val="000A064B"/>
    <w:rsid w:val="000C4057"/>
    <w:rsid w:val="000F1870"/>
    <w:rsid w:val="000F5E0A"/>
    <w:rsid w:val="00102B88"/>
    <w:rsid w:val="00113D18"/>
    <w:rsid w:val="001260EB"/>
    <w:rsid w:val="00130C03"/>
    <w:rsid w:val="00133F82"/>
    <w:rsid w:val="001620D3"/>
    <w:rsid w:val="00164541"/>
    <w:rsid w:val="00181823"/>
    <w:rsid w:val="00186692"/>
    <w:rsid w:val="001927FA"/>
    <w:rsid w:val="001A0D36"/>
    <w:rsid w:val="001B2422"/>
    <w:rsid w:val="001B4D1D"/>
    <w:rsid w:val="001B73B5"/>
    <w:rsid w:val="001C37C9"/>
    <w:rsid w:val="001D3902"/>
    <w:rsid w:val="001D7704"/>
    <w:rsid w:val="001D7B04"/>
    <w:rsid w:val="001E32D9"/>
    <w:rsid w:val="001E3A0D"/>
    <w:rsid w:val="00200A66"/>
    <w:rsid w:val="00215182"/>
    <w:rsid w:val="00220BA8"/>
    <w:rsid w:val="00224298"/>
    <w:rsid w:val="00227B86"/>
    <w:rsid w:val="002343C7"/>
    <w:rsid w:val="00245823"/>
    <w:rsid w:val="00255A78"/>
    <w:rsid w:val="00274246"/>
    <w:rsid w:val="002863BC"/>
    <w:rsid w:val="002A7DE5"/>
    <w:rsid w:val="002C7E22"/>
    <w:rsid w:val="002E58A5"/>
    <w:rsid w:val="002E6043"/>
    <w:rsid w:val="002E66D0"/>
    <w:rsid w:val="00324EF9"/>
    <w:rsid w:val="00325652"/>
    <w:rsid w:val="00335B55"/>
    <w:rsid w:val="003633D1"/>
    <w:rsid w:val="0037266B"/>
    <w:rsid w:val="00373D8B"/>
    <w:rsid w:val="003867BD"/>
    <w:rsid w:val="0038769E"/>
    <w:rsid w:val="003D0362"/>
    <w:rsid w:val="003E2A43"/>
    <w:rsid w:val="003E4FC7"/>
    <w:rsid w:val="00400535"/>
    <w:rsid w:val="004014B7"/>
    <w:rsid w:val="00423313"/>
    <w:rsid w:val="00443DD6"/>
    <w:rsid w:val="0046582F"/>
    <w:rsid w:val="004A1717"/>
    <w:rsid w:val="004A5FDF"/>
    <w:rsid w:val="004C3832"/>
    <w:rsid w:val="004D468A"/>
    <w:rsid w:val="004D4A0F"/>
    <w:rsid w:val="004F0FF7"/>
    <w:rsid w:val="004F3D33"/>
    <w:rsid w:val="004F76AB"/>
    <w:rsid w:val="005166CD"/>
    <w:rsid w:val="00522508"/>
    <w:rsid w:val="00522F25"/>
    <w:rsid w:val="00524F26"/>
    <w:rsid w:val="00527AFE"/>
    <w:rsid w:val="00533D66"/>
    <w:rsid w:val="005357BE"/>
    <w:rsid w:val="00567A07"/>
    <w:rsid w:val="0058460B"/>
    <w:rsid w:val="00593041"/>
    <w:rsid w:val="005B5935"/>
    <w:rsid w:val="005C1DCC"/>
    <w:rsid w:val="005D0C3F"/>
    <w:rsid w:val="005E7274"/>
    <w:rsid w:val="0062560B"/>
    <w:rsid w:val="00637488"/>
    <w:rsid w:val="00640A09"/>
    <w:rsid w:val="00645DAA"/>
    <w:rsid w:val="0066001B"/>
    <w:rsid w:val="006645C9"/>
    <w:rsid w:val="0067155B"/>
    <w:rsid w:val="00672303"/>
    <w:rsid w:val="00692D91"/>
    <w:rsid w:val="006B281C"/>
    <w:rsid w:val="006C330F"/>
    <w:rsid w:val="006C4DC8"/>
    <w:rsid w:val="006C54F0"/>
    <w:rsid w:val="006F1164"/>
    <w:rsid w:val="007016DB"/>
    <w:rsid w:val="00703661"/>
    <w:rsid w:val="00706CED"/>
    <w:rsid w:val="00714250"/>
    <w:rsid w:val="00724C74"/>
    <w:rsid w:val="00733739"/>
    <w:rsid w:val="00735079"/>
    <w:rsid w:val="00750008"/>
    <w:rsid w:val="007808CE"/>
    <w:rsid w:val="007864F0"/>
    <w:rsid w:val="007A2DF0"/>
    <w:rsid w:val="007A364E"/>
    <w:rsid w:val="007A6668"/>
    <w:rsid w:val="007C139B"/>
    <w:rsid w:val="007C7953"/>
    <w:rsid w:val="007D011B"/>
    <w:rsid w:val="007D32B1"/>
    <w:rsid w:val="007D6751"/>
    <w:rsid w:val="007D7F34"/>
    <w:rsid w:val="007F1906"/>
    <w:rsid w:val="007F3F5B"/>
    <w:rsid w:val="0084312C"/>
    <w:rsid w:val="00844973"/>
    <w:rsid w:val="00857AEB"/>
    <w:rsid w:val="00862501"/>
    <w:rsid w:val="00863CBF"/>
    <w:rsid w:val="0089376B"/>
    <w:rsid w:val="008B1C79"/>
    <w:rsid w:val="008C01BE"/>
    <w:rsid w:val="008E39AE"/>
    <w:rsid w:val="008E5FEC"/>
    <w:rsid w:val="008F68A4"/>
    <w:rsid w:val="00904BC0"/>
    <w:rsid w:val="00905EBB"/>
    <w:rsid w:val="00914D9D"/>
    <w:rsid w:val="00932900"/>
    <w:rsid w:val="00940E94"/>
    <w:rsid w:val="00944B7B"/>
    <w:rsid w:val="0095121E"/>
    <w:rsid w:val="0095198B"/>
    <w:rsid w:val="00951B11"/>
    <w:rsid w:val="00951F2A"/>
    <w:rsid w:val="0096138B"/>
    <w:rsid w:val="00962A61"/>
    <w:rsid w:val="00980F8A"/>
    <w:rsid w:val="009926B1"/>
    <w:rsid w:val="009A2223"/>
    <w:rsid w:val="009A5685"/>
    <w:rsid w:val="009B2500"/>
    <w:rsid w:val="009C754C"/>
    <w:rsid w:val="009D23B1"/>
    <w:rsid w:val="009D45CE"/>
    <w:rsid w:val="009E01B5"/>
    <w:rsid w:val="00A0453E"/>
    <w:rsid w:val="00A11C28"/>
    <w:rsid w:val="00A15C98"/>
    <w:rsid w:val="00A21B6D"/>
    <w:rsid w:val="00A2206C"/>
    <w:rsid w:val="00A26268"/>
    <w:rsid w:val="00A55C46"/>
    <w:rsid w:val="00A619FA"/>
    <w:rsid w:val="00A77A34"/>
    <w:rsid w:val="00A93086"/>
    <w:rsid w:val="00AA3D48"/>
    <w:rsid w:val="00AB34B3"/>
    <w:rsid w:val="00AC3501"/>
    <w:rsid w:val="00AD18AC"/>
    <w:rsid w:val="00AD458F"/>
    <w:rsid w:val="00B047A1"/>
    <w:rsid w:val="00B04913"/>
    <w:rsid w:val="00B45065"/>
    <w:rsid w:val="00B524E5"/>
    <w:rsid w:val="00B56E98"/>
    <w:rsid w:val="00B67AA6"/>
    <w:rsid w:val="00B847FD"/>
    <w:rsid w:val="00B87042"/>
    <w:rsid w:val="00B953FF"/>
    <w:rsid w:val="00B97B95"/>
    <w:rsid w:val="00BA614F"/>
    <w:rsid w:val="00BB7C0B"/>
    <w:rsid w:val="00BC51FD"/>
    <w:rsid w:val="00BC6892"/>
    <w:rsid w:val="00BC6F5D"/>
    <w:rsid w:val="00BD1C32"/>
    <w:rsid w:val="00C0249B"/>
    <w:rsid w:val="00C03D95"/>
    <w:rsid w:val="00C051D0"/>
    <w:rsid w:val="00C154A6"/>
    <w:rsid w:val="00C2536D"/>
    <w:rsid w:val="00C64E65"/>
    <w:rsid w:val="00C723FA"/>
    <w:rsid w:val="00C72CA9"/>
    <w:rsid w:val="00C839E3"/>
    <w:rsid w:val="00C83D73"/>
    <w:rsid w:val="00C861B4"/>
    <w:rsid w:val="00CA6EFA"/>
    <w:rsid w:val="00CB1DFC"/>
    <w:rsid w:val="00CC4D0B"/>
    <w:rsid w:val="00CC5AA4"/>
    <w:rsid w:val="00CC68AC"/>
    <w:rsid w:val="00CD2AB1"/>
    <w:rsid w:val="00CD4A20"/>
    <w:rsid w:val="00CF5E27"/>
    <w:rsid w:val="00D12243"/>
    <w:rsid w:val="00D2041D"/>
    <w:rsid w:val="00D21858"/>
    <w:rsid w:val="00D21B1D"/>
    <w:rsid w:val="00D3211A"/>
    <w:rsid w:val="00D56A7B"/>
    <w:rsid w:val="00D647A6"/>
    <w:rsid w:val="00D70586"/>
    <w:rsid w:val="00D73EEE"/>
    <w:rsid w:val="00D82A23"/>
    <w:rsid w:val="00D942A6"/>
    <w:rsid w:val="00DA5F3F"/>
    <w:rsid w:val="00DB41EB"/>
    <w:rsid w:val="00DC0E97"/>
    <w:rsid w:val="00DC1401"/>
    <w:rsid w:val="00DD16E6"/>
    <w:rsid w:val="00DD180D"/>
    <w:rsid w:val="00DF1358"/>
    <w:rsid w:val="00E00AB4"/>
    <w:rsid w:val="00E10434"/>
    <w:rsid w:val="00E21498"/>
    <w:rsid w:val="00E24D30"/>
    <w:rsid w:val="00E2687C"/>
    <w:rsid w:val="00E36031"/>
    <w:rsid w:val="00E42237"/>
    <w:rsid w:val="00E5771A"/>
    <w:rsid w:val="00E71FD3"/>
    <w:rsid w:val="00E7483C"/>
    <w:rsid w:val="00EA3323"/>
    <w:rsid w:val="00EB0C17"/>
    <w:rsid w:val="00EB5807"/>
    <w:rsid w:val="00EC1866"/>
    <w:rsid w:val="00ED6EFA"/>
    <w:rsid w:val="00EF164F"/>
    <w:rsid w:val="00EF3B45"/>
    <w:rsid w:val="00F0537B"/>
    <w:rsid w:val="00F16766"/>
    <w:rsid w:val="00F17790"/>
    <w:rsid w:val="00F17B15"/>
    <w:rsid w:val="00F53EC9"/>
    <w:rsid w:val="00F57788"/>
    <w:rsid w:val="00F823F2"/>
    <w:rsid w:val="00F9191F"/>
    <w:rsid w:val="00FA5EE2"/>
    <w:rsid w:val="00FC3524"/>
    <w:rsid w:val="00FC7DCA"/>
    <w:rsid w:val="00FD1E48"/>
    <w:rsid w:val="00FD2A2F"/>
    <w:rsid w:val="00FF4CFE"/>
    <w:rsid w:val="00FF7024"/>
    <w:rsid w:val="04BD1688"/>
    <w:rsid w:val="04D550AF"/>
    <w:rsid w:val="04D94B9F"/>
    <w:rsid w:val="05BE54CC"/>
    <w:rsid w:val="05CF7A95"/>
    <w:rsid w:val="05FA106B"/>
    <w:rsid w:val="06D54C74"/>
    <w:rsid w:val="07AE79A2"/>
    <w:rsid w:val="08A81D5A"/>
    <w:rsid w:val="08B651F8"/>
    <w:rsid w:val="094B57B4"/>
    <w:rsid w:val="0BB97992"/>
    <w:rsid w:val="0EAD49A7"/>
    <w:rsid w:val="0EF13807"/>
    <w:rsid w:val="0F4D50B2"/>
    <w:rsid w:val="0FC87CEA"/>
    <w:rsid w:val="10066A65"/>
    <w:rsid w:val="11656A8E"/>
    <w:rsid w:val="119E2536"/>
    <w:rsid w:val="128B7D0D"/>
    <w:rsid w:val="144D4C62"/>
    <w:rsid w:val="1598015F"/>
    <w:rsid w:val="15D249BF"/>
    <w:rsid w:val="16D927DD"/>
    <w:rsid w:val="17295041"/>
    <w:rsid w:val="18805BFD"/>
    <w:rsid w:val="1A9047C9"/>
    <w:rsid w:val="1A93629F"/>
    <w:rsid w:val="1C3614C3"/>
    <w:rsid w:val="1CD30EEC"/>
    <w:rsid w:val="1E1C14A3"/>
    <w:rsid w:val="20390B0F"/>
    <w:rsid w:val="210F504D"/>
    <w:rsid w:val="214C1B85"/>
    <w:rsid w:val="23FE7050"/>
    <w:rsid w:val="24CC559E"/>
    <w:rsid w:val="27551AAC"/>
    <w:rsid w:val="2B604E23"/>
    <w:rsid w:val="2DC00F4C"/>
    <w:rsid w:val="2DD24266"/>
    <w:rsid w:val="2F3775CC"/>
    <w:rsid w:val="2FB67852"/>
    <w:rsid w:val="2FCB33F0"/>
    <w:rsid w:val="3035344A"/>
    <w:rsid w:val="31293F09"/>
    <w:rsid w:val="31E15962"/>
    <w:rsid w:val="344A4C09"/>
    <w:rsid w:val="34741452"/>
    <w:rsid w:val="36023E76"/>
    <w:rsid w:val="3843483E"/>
    <w:rsid w:val="38986298"/>
    <w:rsid w:val="3B5B13F8"/>
    <w:rsid w:val="3C285DE3"/>
    <w:rsid w:val="3C402869"/>
    <w:rsid w:val="3E1D0952"/>
    <w:rsid w:val="40491F8E"/>
    <w:rsid w:val="40CF56B4"/>
    <w:rsid w:val="43355A10"/>
    <w:rsid w:val="44B33DBE"/>
    <w:rsid w:val="44BA748E"/>
    <w:rsid w:val="4508031D"/>
    <w:rsid w:val="459B4382"/>
    <w:rsid w:val="4974192B"/>
    <w:rsid w:val="4A6A3171"/>
    <w:rsid w:val="4A920887"/>
    <w:rsid w:val="4D7357D6"/>
    <w:rsid w:val="4E125F3D"/>
    <w:rsid w:val="4EFC390E"/>
    <w:rsid w:val="4F0E056F"/>
    <w:rsid w:val="4F5A4BDB"/>
    <w:rsid w:val="4F8E7901"/>
    <w:rsid w:val="4FE516A2"/>
    <w:rsid w:val="4FF268D4"/>
    <w:rsid w:val="519F5DF6"/>
    <w:rsid w:val="51F36142"/>
    <w:rsid w:val="527821A3"/>
    <w:rsid w:val="52925740"/>
    <w:rsid w:val="52A570F3"/>
    <w:rsid w:val="52CA6EA2"/>
    <w:rsid w:val="53A26231"/>
    <w:rsid w:val="546D38C7"/>
    <w:rsid w:val="55A57753"/>
    <w:rsid w:val="566A1B3F"/>
    <w:rsid w:val="584274DB"/>
    <w:rsid w:val="5E084D23"/>
    <w:rsid w:val="5E327DFC"/>
    <w:rsid w:val="60327DEB"/>
    <w:rsid w:val="606C0D9C"/>
    <w:rsid w:val="63930B90"/>
    <w:rsid w:val="642D7291"/>
    <w:rsid w:val="674C7894"/>
    <w:rsid w:val="68A30F14"/>
    <w:rsid w:val="6B2E2ECD"/>
    <w:rsid w:val="6CCC6FDB"/>
    <w:rsid w:val="6D435914"/>
    <w:rsid w:val="6FA62AFE"/>
    <w:rsid w:val="704904F9"/>
    <w:rsid w:val="72514A92"/>
    <w:rsid w:val="73094F26"/>
    <w:rsid w:val="78474694"/>
    <w:rsid w:val="78A440ED"/>
    <w:rsid w:val="791505C8"/>
    <w:rsid w:val="793D58F9"/>
    <w:rsid w:val="7AA67374"/>
    <w:rsid w:val="7CF44998"/>
    <w:rsid w:val="7E0553A4"/>
    <w:rsid w:val="7F73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019B4BF"/>
  <w15:docId w15:val="{B74725CD-3F95-44EB-9E55-AE2919FA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宋体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andy.wang@etron-global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 Wang</dc:creator>
  <cp:lastModifiedBy>Rachel Zhou (CPDO)</cp:lastModifiedBy>
  <cp:revision>2</cp:revision>
  <dcterms:created xsi:type="dcterms:W3CDTF">2026-06-30T06:00:00Z</dcterms:created>
  <dcterms:modified xsi:type="dcterms:W3CDTF">2026-06-30T06:00:00Z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7ABAE4103E61408AA51DE905A59DF1F2_13</vt:lpwstr>
  </property>
  <property fmtid="{D5CDD505-2E9C-101B-9397-08002B2CF9AE}" pid="4" name="KSOTemplateDocerSaveRecord">
    <vt:lpwstr>eyJoZGlkIjoiNTc0ZTdjMWQzZmEzYWE5YTU0M2ZhMGIyZTY0ZjdlZTIiLCJ1c2VySWQiOiI1ODQzNzUyODkifQ==</vt:lpwstr>
  </property>
</Properties>
</file>